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3" w:leftChars="-95" w:hanging="272" w:hangingChars="62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绵阳市暂时经营困难企业申请认定表</w:t>
      </w:r>
    </w:p>
    <w:tbl>
      <w:tblPr>
        <w:tblStyle w:val="11"/>
        <w:tblW w:w="93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746"/>
        <w:gridCol w:w="936"/>
        <w:gridCol w:w="504"/>
        <w:gridCol w:w="181"/>
        <w:gridCol w:w="821"/>
        <w:gridCol w:w="78"/>
        <w:gridCol w:w="902"/>
        <w:gridCol w:w="358"/>
        <w:gridCol w:w="66"/>
        <w:gridCol w:w="294"/>
        <w:gridCol w:w="1260"/>
        <w:gridCol w:w="794"/>
        <w:gridCol w:w="106"/>
        <w:gridCol w:w="180"/>
        <w:gridCol w:w="211"/>
        <w:gridCol w:w="818"/>
        <w:gridCol w:w="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0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2"/>
                <w:sz w:val="24"/>
              </w:rPr>
            </w:pPr>
            <w:r>
              <w:rPr>
                <w:rFonts w:hint="eastAsia" w:ascii="Calibri" w:hAnsi="宋体" w:eastAsia="宋体" w:cs="Times New Roman"/>
                <w:w w:val="92"/>
                <w:sz w:val="24"/>
              </w:rPr>
              <w:t>企业</w:t>
            </w:r>
          </w:p>
          <w:p>
            <w:pPr>
              <w:spacing w:line="320" w:lineRule="exact"/>
              <w:jc w:val="center"/>
              <w:rPr>
                <w:rFonts w:hint="eastAsia" w:ascii="ˎ̥" w:hAnsi="ˎ̥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Calibri" w:hAnsi="宋体" w:eastAsia="宋体" w:cs="Times New Roman"/>
                <w:w w:val="92"/>
                <w:sz w:val="24"/>
              </w:rPr>
              <w:t>名称</w:t>
            </w:r>
          </w:p>
        </w:tc>
        <w:tc>
          <w:tcPr>
            <w:tcW w:w="3780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0" w:after="90" w:line="320" w:lineRule="exact"/>
              <w:rPr>
                <w:rFonts w:hint="eastAsia" w:ascii="ˎ̥" w:hAnsi="ˎ̥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Arial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hint="eastAsia" w:ascii="Calibri" w:hAnsi="宋体" w:eastAsia="宋体" w:cs="Times New Roman"/>
                <w:w w:val="92"/>
                <w:sz w:val="24"/>
              </w:rPr>
              <w:t>（需企业盖章）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8"/>
                <w:szCs w:val="28"/>
              </w:rPr>
              <w:t> </w:t>
            </w:r>
            <w:r>
              <w:rPr>
                <w:rFonts w:hint="eastAsia" w:ascii="Calibri" w:hAnsi="宋体" w:eastAsia="宋体" w:cs="Times New Roman"/>
                <w:w w:val="92"/>
                <w:sz w:val="24"/>
              </w:rPr>
              <w:t>行业类别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90" w:after="90"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209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90" w:after="90"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纳税情况</w:t>
            </w:r>
          </w:p>
        </w:tc>
        <w:tc>
          <w:tcPr>
            <w:tcW w:w="76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0" w:after="90" w:line="320" w:lineRule="exact"/>
              <w:rPr>
                <w:rFonts w:hint="eastAsia" w:ascii="ˎ̥" w:hAnsi="ˎ̥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单</w:t>
            </w:r>
            <w:r>
              <w:rPr>
                <w:rFonts w:ascii="Calibri" w:hAnsi="宋体" w:eastAsia="宋体" w:cs="Times New Roman"/>
                <w:w w:val="90"/>
                <w:sz w:val="24"/>
              </w:rPr>
              <w:t xml:space="preserve"> 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位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地</w:t>
            </w:r>
            <w:r>
              <w:rPr>
                <w:rFonts w:ascii="Calibri" w:hAnsi="宋体" w:eastAsia="宋体" w:cs="Times New Roman"/>
                <w:w w:val="90"/>
                <w:sz w:val="24"/>
              </w:rPr>
              <w:t xml:space="preserve"> 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址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201</w:t>
            </w:r>
            <w:r>
              <w:rPr>
                <w:rFonts w:hint="eastAsia" w:hAnsi="宋体"/>
                <w:w w:val="90"/>
                <w:sz w:val="24"/>
              </w:rPr>
              <w:t>9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</w:t>
            </w:r>
            <w:r>
              <w:rPr>
                <w:rFonts w:hint="eastAsia" w:hAnsi="宋体"/>
                <w:w w:val="90"/>
                <w:sz w:val="24"/>
              </w:rPr>
              <w:t>度净利润亏损（万元）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Ansi="宋体"/>
                <w:w w:val="90"/>
                <w:sz w:val="24"/>
              </w:rPr>
              <w:t>2019 年末资产负债率</w:t>
            </w:r>
            <w:r>
              <w:rPr>
                <w:rFonts w:hint="eastAsia" w:hAnsi="宋体"/>
                <w:w w:val="90"/>
                <w:sz w:val="24"/>
              </w:rPr>
              <w:t>（%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联系电话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面临困难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困境表现</w:t>
            </w: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资金周转困难：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034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已经采取稳定</w:t>
            </w:r>
          </w:p>
          <w:p>
            <w:pPr>
              <w:spacing w:line="320" w:lineRule="exact"/>
              <w:ind w:left="-107" w:leftChars="-51" w:right="-107" w:rightChars="-51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就业岗位的措施</w:t>
            </w:r>
          </w:p>
        </w:tc>
        <w:tc>
          <w:tcPr>
            <w:tcW w:w="3204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260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生产经营困难：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203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3204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28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有望几时恢复：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Ansi="宋体"/>
                <w:w w:val="90"/>
                <w:sz w:val="24"/>
              </w:rPr>
            </w:pPr>
            <w:r>
              <w:rPr>
                <w:rFonts w:hAnsi="宋体"/>
                <w:w w:val="90"/>
                <w:sz w:val="24"/>
              </w:rPr>
              <w:t>20</w:t>
            </w:r>
            <w:r>
              <w:rPr>
                <w:rFonts w:hint="eastAsia" w:hAnsi="宋体"/>
                <w:w w:val="90"/>
                <w:sz w:val="24"/>
              </w:rPr>
              <w:t>20年以来经营</w:t>
            </w:r>
          </w:p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hAnsi="宋体"/>
                <w:w w:val="90"/>
                <w:sz w:val="24"/>
              </w:rPr>
              <w:t>性现金流情况</w:t>
            </w:r>
          </w:p>
        </w:tc>
        <w:tc>
          <w:tcPr>
            <w:tcW w:w="734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20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1</w:t>
            </w:r>
            <w:r>
              <w:rPr>
                <w:rFonts w:hint="eastAsia" w:hAnsi="宋体"/>
                <w:w w:val="90"/>
                <w:sz w:val="24"/>
              </w:rPr>
              <w:t>9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</w:t>
            </w:r>
            <w:r>
              <w:rPr>
                <w:rFonts w:hint="eastAsia" w:hAnsi="宋体"/>
                <w:w w:val="90"/>
                <w:sz w:val="24"/>
              </w:rPr>
              <w:t>1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月底企业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职工人数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201</w:t>
            </w:r>
            <w:r>
              <w:rPr>
                <w:rFonts w:hint="eastAsia" w:hAnsi="宋体"/>
                <w:w w:val="90"/>
                <w:sz w:val="24"/>
              </w:rPr>
              <w:t>9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年以来裁员人数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裁员比例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2034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企业生产状态（月）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停产：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210" w:leftChars="-100" w:right="-210" w:rightChars="-100" w:firstLine="96" w:firstLineChars="50"/>
              <w:jc w:val="center"/>
              <w:rPr>
                <w:rFonts w:ascii="Calibri" w:hAnsi="宋体" w:eastAsia="宋体" w:cs="Times New Roman"/>
                <w:w w:val="80"/>
                <w:sz w:val="24"/>
              </w:rPr>
            </w:pPr>
            <w:r>
              <w:rPr>
                <w:rFonts w:hint="eastAsia" w:ascii="Calibri" w:hAnsi="宋体" w:eastAsia="宋体" w:cs="Times New Roman"/>
                <w:w w:val="80"/>
                <w:sz w:val="24"/>
              </w:rPr>
              <w:t>职工放假</w:t>
            </w:r>
          </w:p>
          <w:p>
            <w:pPr>
              <w:spacing w:line="320" w:lineRule="exact"/>
              <w:ind w:left="-210" w:leftChars="-100" w:right="-210" w:rightChars="-100" w:firstLine="96" w:firstLineChars="50"/>
              <w:jc w:val="center"/>
              <w:rPr>
                <w:rFonts w:ascii="Calibri" w:hAnsi="宋体" w:eastAsia="宋体" w:cs="Times New Roman"/>
                <w:w w:val="80"/>
                <w:sz w:val="24"/>
              </w:rPr>
            </w:pPr>
            <w:r>
              <w:rPr>
                <w:rFonts w:hint="eastAsia" w:ascii="Calibri" w:hAnsi="宋体" w:eastAsia="宋体" w:cs="Times New Roman"/>
                <w:w w:val="80"/>
                <w:sz w:val="24"/>
              </w:rPr>
              <w:t>待岗情况</w:t>
            </w:r>
          </w:p>
          <w:p>
            <w:pPr>
              <w:spacing w:line="320" w:lineRule="exact"/>
              <w:ind w:left="-210" w:leftChars="-100" w:right="-210" w:rightChars="-100" w:firstLine="96" w:firstLineChars="50"/>
              <w:jc w:val="center"/>
              <w:rPr>
                <w:rFonts w:ascii="Calibri" w:hAnsi="宋体" w:eastAsia="宋体" w:cs="Times New Roman"/>
                <w:w w:val="80"/>
                <w:sz w:val="24"/>
              </w:rPr>
            </w:pPr>
            <w:r>
              <w:rPr>
                <w:rFonts w:hint="eastAsia" w:ascii="Calibri" w:hAnsi="宋体" w:eastAsia="宋体" w:cs="Times New Roman"/>
                <w:w w:val="80"/>
                <w:sz w:val="24"/>
              </w:rPr>
              <w:t>（人）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二分之一：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按规定发放放假待岗职工生活费情况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能按时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按标准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203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半停产：</w:t>
            </w:r>
          </w:p>
        </w:tc>
        <w:tc>
          <w:tcPr>
            <w:tcW w:w="9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三分之一：</w:t>
            </w:r>
          </w:p>
        </w:tc>
        <w:tc>
          <w:tcPr>
            <w:tcW w:w="108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不能按时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按标准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8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是是否符合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环保政策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社会保障单位代码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前</w:t>
            </w:r>
            <w:r>
              <w:rPr>
                <w:rFonts w:ascii="Calibri" w:hAnsi="宋体" w:eastAsia="宋体" w:cs="Times New Roman"/>
                <w:w w:val="90"/>
                <w:sz w:val="24"/>
              </w:rPr>
              <w:t>6</w:t>
            </w:r>
            <w:r>
              <w:rPr>
                <w:rFonts w:hint="eastAsia" w:ascii="Calibri" w:hAnsi="宋体" w:eastAsia="宋体" w:cs="Times New Roman"/>
                <w:w w:val="90"/>
                <w:sz w:val="24"/>
              </w:rPr>
              <w:t>个月社保费申报情况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是否有社保费欠缴情况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是否有拖欠</w:t>
            </w:r>
          </w:p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职工工资行为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信贷诚信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情  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从业人员总数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签订合同人数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 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参保人数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ascii="Calibri" w:hAnsi="宋体" w:eastAsia="宋体" w:cs="Times New Roman"/>
                <w:w w:val="90"/>
                <w:sz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9376" w:type="dxa"/>
            <w:gridSpan w:val="1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2209" w:firstLineChars="1023"/>
              <w:rPr>
                <w:rFonts w:hAnsi="宋体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此行以上为申请单位填写，以下为经办部门和单位填写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66" w:right="-107" w:rightChars="-51" w:hanging="32" w:hangingChars="15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认定小组意见</w:t>
            </w: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left="-107" w:leftChars="-51" w:right="-107" w:rightChars="-51" w:firstLine="108" w:firstLineChars="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人社部门意见：</w:t>
            </w:r>
            <w:r>
              <w:rPr>
                <w:rFonts w:ascii="Calibri" w:hAnsi="宋体" w:eastAsia="宋体" w:cs="Times New Roman"/>
                <w:w w:val="90"/>
                <w:sz w:val="24"/>
              </w:rPr>
              <w:t> </w:t>
            </w:r>
          </w:p>
          <w:p>
            <w:pPr>
              <w:spacing w:line="320" w:lineRule="exact"/>
              <w:ind w:right="-107" w:rightChars="-51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  月  日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（盖章）</w:t>
            </w: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-107" w:leftChars="-51" w:right="-107" w:rightChars="-51" w:firstLine="216" w:firstLineChars="10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财政部门意见：</w:t>
            </w:r>
          </w:p>
          <w:p>
            <w:pPr>
              <w:spacing w:line="320" w:lineRule="exact"/>
              <w:ind w:right="-107" w:rightChars="-51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  月  日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（盖章）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-107" w:leftChars="-51" w:right="-107" w:rightChars="-51" w:firstLine="216" w:firstLineChars="10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经信部门意见：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  月  日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（盖章）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ind w:firstLine="108" w:firstLineChars="50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商务部门意见：</w:t>
            </w:r>
          </w:p>
          <w:p>
            <w:pPr>
              <w:widowControl/>
              <w:spacing w:line="320" w:lineRule="exact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  月  日</w:t>
            </w:r>
          </w:p>
          <w:p>
            <w:pPr>
              <w:widowControl/>
              <w:spacing w:line="320" w:lineRule="exact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</w:tc>
        <w:tc>
          <w:tcPr>
            <w:tcW w:w="2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right="-107" w:rightChars="-51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生态环境部门意见：</w:t>
            </w:r>
          </w:p>
          <w:p>
            <w:pPr>
              <w:spacing w:line="320" w:lineRule="exact"/>
              <w:ind w:right="-107" w:rightChars="-51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  月  日</w:t>
            </w:r>
          </w:p>
          <w:p>
            <w:pPr>
              <w:spacing w:line="320" w:lineRule="exact"/>
              <w:ind w:right="-107" w:rightChars="-51" w:firstLine="641" w:firstLineChars="297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（盖章）</w:t>
            </w:r>
          </w:p>
        </w:tc>
        <w:tc>
          <w:tcPr>
            <w:tcW w:w="2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ind w:left="-107" w:leftChars="-51" w:right="-107" w:rightChars="-51" w:firstLine="108" w:firstLineChars="50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国资部门意见：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center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324" w:firstLineChars="150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  月  日</w:t>
            </w:r>
          </w:p>
          <w:p>
            <w:pPr>
              <w:spacing w:line="320" w:lineRule="exact"/>
              <w:ind w:left="-107" w:leftChars="-51" w:right="-107" w:rightChars="-51" w:firstLine="535" w:firstLineChars="248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（盖章）</w:t>
            </w:r>
          </w:p>
        </w:tc>
        <w:tc>
          <w:tcPr>
            <w:tcW w:w="4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-107" w:leftChars="-51" w:right="-107" w:rightChars="-51" w:firstLine="108" w:firstLineChars="50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会审意见：</w:t>
            </w:r>
          </w:p>
          <w:p>
            <w:pPr>
              <w:spacing w:line="320" w:lineRule="exact"/>
              <w:ind w:left="-107" w:leftChars="-51" w:right="-107" w:rightChars="-51" w:firstLine="108" w:firstLineChars="50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 xml:space="preserve">                     </w:t>
            </w:r>
          </w:p>
          <w:p>
            <w:pPr>
              <w:spacing w:line="320" w:lineRule="exact"/>
              <w:ind w:left="-107" w:leftChars="-51" w:right="-107" w:rightChars="-51" w:firstLine="1380" w:firstLineChars="639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</w:p>
          <w:p>
            <w:pPr>
              <w:spacing w:line="320" w:lineRule="exact"/>
              <w:ind w:left="-107" w:leftChars="-51" w:right="-107" w:rightChars="-51" w:firstLine="2313" w:firstLineChars="1071"/>
              <w:jc w:val="left"/>
              <w:rPr>
                <w:rFonts w:ascii="Calibri" w:hAnsi="宋体" w:eastAsia="宋体" w:cs="Times New Roman"/>
                <w:w w:val="90"/>
                <w:sz w:val="24"/>
              </w:rPr>
            </w:pPr>
            <w:r>
              <w:rPr>
                <w:rFonts w:hint="eastAsia" w:ascii="Calibri" w:hAnsi="宋体" w:eastAsia="宋体" w:cs="Times New Roman"/>
                <w:w w:val="90"/>
                <w:sz w:val="24"/>
              </w:rPr>
              <w:t>年    月    日</w:t>
            </w:r>
          </w:p>
        </w:tc>
      </w:tr>
    </w:tbl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注：1.本表由申请企业填写，一式三份，同时须提供营业执照复印件。2.区县受理申报材料部门：各县市区就业创业促进中心，科学城就业局、各园区劳保中心；市级受理申报材料部门：市就业创业促进中心失业保险科（电话：2371131）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color w:val="333333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644" w:left="1587" w:header="851" w:footer="1304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1BC3"/>
    <w:rsid w:val="0001287B"/>
    <w:rsid w:val="00034D68"/>
    <w:rsid w:val="0008677B"/>
    <w:rsid w:val="0008791B"/>
    <w:rsid w:val="000F15FA"/>
    <w:rsid w:val="00147A6A"/>
    <w:rsid w:val="001D1C09"/>
    <w:rsid w:val="00215B10"/>
    <w:rsid w:val="00253092"/>
    <w:rsid w:val="002D53BE"/>
    <w:rsid w:val="002E0BD4"/>
    <w:rsid w:val="002E7CFA"/>
    <w:rsid w:val="00316008"/>
    <w:rsid w:val="00397ADE"/>
    <w:rsid w:val="003E5217"/>
    <w:rsid w:val="00461142"/>
    <w:rsid w:val="004A1341"/>
    <w:rsid w:val="00525A69"/>
    <w:rsid w:val="0054733B"/>
    <w:rsid w:val="00697136"/>
    <w:rsid w:val="007726FC"/>
    <w:rsid w:val="00780F62"/>
    <w:rsid w:val="0083030E"/>
    <w:rsid w:val="00886882"/>
    <w:rsid w:val="00906B9C"/>
    <w:rsid w:val="00941BC3"/>
    <w:rsid w:val="00974FA1"/>
    <w:rsid w:val="00990465"/>
    <w:rsid w:val="009B7F35"/>
    <w:rsid w:val="00A90003"/>
    <w:rsid w:val="00AA4AEA"/>
    <w:rsid w:val="00AC0183"/>
    <w:rsid w:val="00AF7EA3"/>
    <w:rsid w:val="00B053FE"/>
    <w:rsid w:val="00B128D3"/>
    <w:rsid w:val="00B350D1"/>
    <w:rsid w:val="00B372C3"/>
    <w:rsid w:val="00B94789"/>
    <w:rsid w:val="00B951BB"/>
    <w:rsid w:val="00BB3A91"/>
    <w:rsid w:val="00C61392"/>
    <w:rsid w:val="00C66E40"/>
    <w:rsid w:val="00C71528"/>
    <w:rsid w:val="00C92F9C"/>
    <w:rsid w:val="00CC26BC"/>
    <w:rsid w:val="00CD7CF2"/>
    <w:rsid w:val="00D67EDF"/>
    <w:rsid w:val="00D71577"/>
    <w:rsid w:val="00D97552"/>
    <w:rsid w:val="00DB4FC6"/>
    <w:rsid w:val="00E00308"/>
    <w:rsid w:val="00E24909"/>
    <w:rsid w:val="00E277FF"/>
    <w:rsid w:val="00E72646"/>
    <w:rsid w:val="00E73E81"/>
    <w:rsid w:val="00EC3622"/>
    <w:rsid w:val="00F73BF8"/>
    <w:rsid w:val="00FB3ED3"/>
    <w:rsid w:val="00FC1E87"/>
    <w:rsid w:val="0FFB3747"/>
    <w:rsid w:val="1C295706"/>
    <w:rsid w:val="2E6E4F58"/>
    <w:rsid w:val="339636FB"/>
    <w:rsid w:val="581D7E96"/>
    <w:rsid w:val="69CF66AF"/>
    <w:rsid w:val="73241B6B"/>
    <w:rsid w:val="76300FC3"/>
    <w:rsid w:val="7D614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qFormat/>
    <w:uiPriority w:val="20"/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table" w:styleId="12">
    <w:name w:val="Table Grid"/>
    <w:basedOn w:val="11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882</Words>
  <Characters>5033</Characters>
  <Lines>41</Lines>
  <Paragraphs>11</Paragraphs>
  <ScaleCrop>false</ScaleCrop>
  <LinksUpToDate>false</LinksUpToDate>
  <CharactersWithSpaces>5904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2020-03-04T06:11:00Z</dcterms:created>
  <dc:creator>黄林森</dc:creator>
  <cp:lastModifiedBy>sbk-03</cp:lastModifiedBy>
  <cp:lastPrinted>2020-03-13T06:42:00Z</cp:lastPrinted>
  <dcterms:modified xsi:type="dcterms:W3CDTF">2020-03-16T06:32:33Z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